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878"/>
        <w:gridCol w:w="7574"/>
      </w:tblGrid>
      <w:tr w14:paraId="79C1C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108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B0D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评审项目</w:t>
            </w:r>
          </w:p>
        </w:tc>
        <w:tc>
          <w:tcPr>
            <w:tcW w:w="7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E5B2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评审标准</w:t>
            </w:r>
          </w:p>
        </w:tc>
      </w:tr>
      <w:tr w14:paraId="6FFC4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98CD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13F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</w:t>
            </w:r>
          </w:p>
          <w:p w14:paraId="0585FC2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0分）</w:t>
            </w: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CB271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综合评分法中的价格分统一采用低价优先法计算，即满足文件要求且最后报价最低的供应商的价格为基准价，其价格分为满分。其他供应商的价格分统一按照下列公式计算：</w:t>
            </w:r>
          </w:p>
          <w:p w14:paraId="5658A724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报价得分=（基准价/最后报价）×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0%×100</w:t>
            </w:r>
          </w:p>
        </w:tc>
      </w:tr>
      <w:tr w14:paraId="69760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9B75B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1832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类似业绩</w:t>
            </w:r>
          </w:p>
          <w:p w14:paraId="2D53D80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OLE_LINK23"/>
            <w:bookmarkStart w:id="1" w:name="OLE_LINK24"/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分）</w:t>
            </w:r>
            <w:bookmarkEnd w:id="0"/>
            <w:bookmarkEnd w:id="1"/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ECD0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投标人自2022年1月1日至今承接过类似服务业绩，每提供1个得5分，满分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 w14:paraId="60E08896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证明材料：提供合同复印件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或聘用残疾人相关证明，</w:t>
            </w:r>
            <w:r>
              <w:rPr>
                <w:rFonts w:hint="eastAsia" w:ascii="宋体" w:hAnsi="宋体" w:eastAsia="宋体" w:cs="宋体"/>
                <w:szCs w:val="21"/>
              </w:rPr>
              <w:t>加盖公章，时间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szCs w:val="21"/>
              </w:rPr>
              <w:t>签订时间为准。</w:t>
            </w:r>
          </w:p>
        </w:tc>
      </w:tr>
      <w:tr w14:paraId="2282A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BBD1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816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拟派服务人员</w:t>
            </w:r>
          </w:p>
          <w:p w14:paraId="77C8CB6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（10分）</w:t>
            </w: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8D64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1、项目负责人：具有本科及以上学历，并持有人社部门颁发的企业人力资源管理师证书的得4分；</w:t>
            </w:r>
          </w:p>
          <w:p w14:paraId="10E5965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其他服务人员：每配备1名具有一级企业人力资源管理师证书的得3分；二级企业人力资源管理师证书得2分；三级及以下企业人力资源管理师证书的得1分，本项满分6分。</w:t>
            </w:r>
          </w:p>
          <w:p w14:paraId="0E3E9898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证明材料：提供人员相关证书及2025年1月至今任意连续三个月在本单位缴纳的社保证明复印件加盖公章。</w:t>
            </w:r>
          </w:p>
        </w:tc>
      </w:tr>
      <w:tr w14:paraId="57C92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BED8B">
            <w:pPr>
              <w:spacing w:line="360" w:lineRule="auto"/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4085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组织实施方案 （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0分）</w:t>
            </w: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CD9D9">
            <w:pPr>
              <w:pStyle w:val="4"/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供应商应针对本项目提供具体的组织实施方案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  <w:t>，应包括但不限于：（1）了解本项目服务特点；（2）拟投入的人力成本；（3）制定的服务流程；（4）工作进度计划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；（5）信息保密措施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  <w:t>等内容。评委对其进行综合评议，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内容全面具体、分析到位、对采购需求理解透彻得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  <w:t>满分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0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  <w:t>分，每有一项前述细化指标内容缺少的扣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  <w:t>分；在供应商已提供上述各项内容的基础上，每项存在一处内容不完整或有缺陷的扣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  <w:t xml:space="preserve">分，扣完为止；未提供不得分。 </w:t>
            </w:r>
          </w:p>
          <w:p w14:paraId="4F2898F2">
            <w:pPr>
              <w:pStyle w:val="4"/>
              <w:spacing w:line="360" w:lineRule="auto"/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注：内容不完整或有缺陷是指虽有响应但与方案内容要求不符：未按采购需求针对描述或存在描述内容过于简略、缺失不全或内容表述不清晰、前后矛盾、逻辑混淆错误等情形。</w:t>
            </w:r>
          </w:p>
        </w:tc>
      </w:tr>
      <w:tr w14:paraId="1E849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96EF">
            <w:pPr>
              <w:spacing w:line="360" w:lineRule="auto"/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C5B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实施管理方案</w:t>
            </w:r>
          </w:p>
          <w:p w14:paraId="202F56A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（15分）</w:t>
            </w: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8FF31">
            <w:pPr>
              <w:pStyle w:val="4"/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bidi="ar"/>
              </w:rPr>
              <w:t>供应商应针对本项目提供具体的</w:t>
            </w:r>
            <w:r>
              <w:rPr>
                <w:rFonts w:ascii="宋体" w:hAnsi="宋体" w:eastAsia="宋体" w:cs="宋体"/>
                <w:sz w:val="21"/>
                <w:szCs w:val="21"/>
                <w:lang w:bidi="ar"/>
              </w:rPr>
              <w:t>实施管理方案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，应包括但不限于：（1）岗位管理；（2）人员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bidi="ar"/>
              </w:rPr>
              <w:t>储备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管理；（3）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bidi="ar"/>
              </w:rPr>
              <w:t>劳动合同及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安全</w:t>
            </w:r>
            <w:r>
              <w:rPr>
                <w:rFonts w:ascii="宋体" w:hAnsi="宋体" w:cs="宋体"/>
                <w:kern w:val="2"/>
                <w:sz w:val="21"/>
                <w:szCs w:val="21"/>
                <w:lang w:bidi="ar"/>
              </w:rPr>
              <w:t>保障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管理等内容。评委对其进行综合评议，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bidi="ar"/>
              </w:rPr>
              <w:t>内容全面具体、分析到位、对采购需求理解透彻得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满分</w:t>
            </w:r>
            <w:r>
              <w:rPr>
                <w:rFonts w:ascii="宋体" w:hAnsi="宋体" w:cs="宋体"/>
                <w:kern w:val="2"/>
                <w:sz w:val="21"/>
                <w:szCs w:val="21"/>
                <w:lang w:bidi="ar"/>
              </w:rPr>
              <w:t>15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分，每有一项前述细化指标内容缺少的扣</w:t>
            </w:r>
            <w:r>
              <w:rPr>
                <w:rFonts w:ascii="宋体" w:hAnsi="宋体" w:cs="宋体"/>
                <w:kern w:val="2"/>
                <w:sz w:val="21"/>
                <w:szCs w:val="21"/>
                <w:lang w:bidi="ar"/>
              </w:rPr>
              <w:t>5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分；在供应商已提供上述各项内容的基础上，每项存在一处内容不完整或有缺陷的扣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kern w:val="2"/>
                <w:sz w:val="21"/>
                <w:szCs w:val="21"/>
                <w:lang w:bidi="ar"/>
              </w:rPr>
              <w:t>.5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 xml:space="preserve">分，扣完为止；未提供不得分。 </w:t>
            </w:r>
          </w:p>
          <w:p w14:paraId="1D0CC653">
            <w:pPr>
              <w:pStyle w:val="4"/>
              <w:spacing w:line="360" w:lineRule="auto"/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bidi="ar"/>
              </w:rPr>
              <w:t>注：内容不完整或有缺陷是指虽有响应但与方案内容要求不符：未按采购需求针对描述或存在描述内容过于简略、缺失不全或内容表述不清晰、前后矛盾、逻辑混淆错误等情形。</w:t>
            </w:r>
          </w:p>
        </w:tc>
      </w:tr>
      <w:tr w14:paraId="271E4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E2AD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1E6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服务质量保证方案（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分）</w:t>
            </w: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8E662">
            <w:pPr>
              <w:pStyle w:val="4"/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bidi="ar"/>
              </w:rPr>
              <w:t>供应商应针对本项目提供具体的</w:t>
            </w:r>
            <w:r>
              <w:rPr>
                <w:rFonts w:ascii="宋体" w:hAnsi="宋体" w:eastAsia="宋体" w:cs="宋体"/>
                <w:sz w:val="21"/>
                <w:szCs w:val="21"/>
                <w:lang w:bidi="ar"/>
              </w:rPr>
              <w:t>服务质量保证方案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，应包括但不限于：（1）</w:t>
            </w:r>
            <w:r>
              <w:rPr>
                <w:rFonts w:ascii="宋体" w:hAnsi="宋体" w:cs="宋体"/>
                <w:kern w:val="2"/>
                <w:sz w:val="21"/>
                <w:szCs w:val="21"/>
                <w:lang w:bidi="ar"/>
              </w:rPr>
              <w:t>服务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质量保证措施；（2）突发事件分析及应对措施；（3）应急人员配备等内容。评委对其进行综合评议，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bidi="ar"/>
              </w:rPr>
              <w:t>内容全面具体、分析到位、对采购需求理解透彻得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满分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分，每有一项前述细化指标内容缺少的扣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>分；在供应商已提供上述各项内容的基础上，每项存在一处内容不完整或有缺陷的扣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bidi="ar"/>
              </w:rPr>
              <w:t xml:space="preserve">分，扣完为止；未提供不得分。 </w:t>
            </w:r>
          </w:p>
          <w:p w14:paraId="06624B32">
            <w:pPr>
              <w:pStyle w:val="4"/>
              <w:spacing w:line="360" w:lineRule="auto"/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bidi="ar"/>
              </w:rPr>
              <w:t>注：内容不完整或有缺陷是指虽有响应但与方案内容要求不符：未按采购需求针对描述或存在描述内容过于简略、缺失不全或内容表述不清晰、前后矛盾、逻辑混淆错误等情形。</w:t>
            </w:r>
            <w:bookmarkStart w:id="2" w:name="_GoBack"/>
            <w:bookmarkEnd w:id="2"/>
          </w:p>
        </w:tc>
      </w:tr>
    </w:tbl>
    <w:p w14:paraId="31E0E2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E3CDE"/>
    <w:multiLevelType w:val="multilevel"/>
    <w:tmpl w:val="757E3CDE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316E1"/>
    <w:rsid w:val="0C2B5418"/>
    <w:rsid w:val="1CDA2D60"/>
    <w:rsid w:val="2862643E"/>
    <w:rsid w:val="2A8C4DDE"/>
    <w:rsid w:val="388C36FB"/>
    <w:rsid w:val="55AE459E"/>
    <w:rsid w:val="563316E1"/>
    <w:rsid w:val="66FA09A4"/>
    <w:rsid w:val="77C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1223</Characters>
  <Lines>0</Lines>
  <Paragraphs>0</Paragraphs>
  <TotalTime>26</TotalTime>
  <ScaleCrop>false</ScaleCrop>
  <LinksUpToDate>false</LinksUpToDate>
  <CharactersWithSpaces>1227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2025-08-20T09:54:00Z</dcterms:created>
  <dc:creator>（≧∇≦）Jayce-Z</dc:creator>
  <cp:lastModifiedBy>panda</cp:lastModifiedBy>
  <dcterms:modified xsi:type="dcterms:W3CDTF">2025-09-01T03:08:05Z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FCFBB0D70A3E4E8AA1EA708E2B52D781_13</vt:lpwstr>
  </property>
  <property fmtid="{D5CDD505-2E9C-101B-9397-08002B2CF9AE}" pid="4" name="KSOTemplateDocerSaveRecord">
    <vt:lpwstr>eyJoZGlkIjoiZTAxMTBmYmMyMWFiNGYxZGEwZDFlMzM5ZDQ3ZGRjYmYiLCJ1c2VySWQiOiIxMTQ2MDA4NzA0In0=</vt:lpwstr>
  </property>
</Properties>
</file>